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85" w:rsidRDefault="000E2485" w:rsidP="000E2485">
      <w:pPr>
        <w:spacing w:after="150"/>
        <w:ind w:firstLine="450"/>
        <w:jc w:val="both"/>
        <w:rPr>
          <w:color w:val="000000"/>
        </w:rPr>
      </w:pPr>
      <w:r>
        <w:rPr>
          <w:color w:val="000000"/>
        </w:rPr>
        <w:t>П</w:t>
      </w:r>
      <w:r w:rsidRPr="008A4A1B">
        <w:rPr>
          <w:color w:val="000000"/>
        </w:rPr>
        <w:t>роекти рішень з питань, включених до по</w:t>
      </w:r>
      <w:r>
        <w:rPr>
          <w:color w:val="000000"/>
        </w:rPr>
        <w:t>рядку денного загальних зборів:</w:t>
      </w:r>
    </w:p>
    <w:p w:rsidR="000E2485" w:rsidRDefault="000E2485" w:rsidP="000E2485">
      <w:pPr>
        <w:tabs>
          <w:tab w:val="left" w:pos="0"/>
          <w:tab w:val="left" w:pos="567"/>
        </w:tabs>
        <w:jc w:val="both"/>
        <w:rPr>
          <w:sz w:val="20"/>
          <w:szCs w:val="20"/>
        </w:rPr>
      </w:pPr>
      <w:r w:rsidRPr="00EB6483">
        <w:rPr>
          <w:sz w:val="20"/>
          <w:szCs w:val="20"/>
        </w:rPr>
        <w:t xml:space="preserve">1.Обрання голови  та членів лічильної комісії, прийняття рішень про припинення їх повноважень. </w:t>
      </w:r>
    </w:p>
    <w:p w:rsidR="000E2485" w:rsidRPr="00EB6483" w:rsidRDefault="000E2485" w:rsidP="000E2485">
      <w:pPr>
        <w:tabs>
          <w:tab w:val="left" w:pos="0"/>
          <w:tab w:val="left" w:pos="567"/>
        </w:tabs>
        <w:jc w:val="both"/>
        <w:rPr>
          <w:b/>
          <w:i/>
          <w:sz w:val="20"/>
          <w:szCs w:val="20"/>
        </w:rPr>
      </w:pPr>
      <w:r w:rsidRPr="00EB6483">
        <w:rPr>
          <w:b/>
          <w:i/>
          <w:sz w:val="20"/>
          <w:szCs w:val="20"/>
        </w:rPr>
        <w:t>Проект рішення:</w:t>
      </w:r>
    </w:p>
    <w:p w:rsidR="000E2485" w:rsidRPr="00EB6483" w:rsidRDefault="000E2485" w:rsidP="000E2485">
      <w:pPr>
        <w:tabs>
          <w:tab w:val="left" w:pos="0"/>
        </w:tabs>
        <w:ind w:firstLine="12"/>
        <w:rPr>
          <w:i/>
          <w:sz w:val="20"/>
          <w:szCs w:val="20"/>
        </w:rPr>
      </w:pPr>
      <w:r w:rsidRPr="00EB6483">
        <w:rPr>
          <w:i/>
          <w:sz w:val="20"/>
          <w:szCs w:val="20"/>
        </w:rPr>
        <w:t xml:space="preserve">Обрати лічильну комісію у кількості двох осіб – Голова лічильної комісії </w:t>
      </w:r>
      <w:r w:rsidRPr="006A2C72">
        <w:rPr>
          <w:i/>
          <w:sz w:val="20"/>
          <w:szCs w:val="20"/>
        </w:rPr>
        <w:t>Ніколаєва Валентина Трохимівна</w:t>
      </w:r>
      <w:r w:rsidRPr="00EB6483">
        <w:rPr>
          <w:i/>
          <w:sz w:val="20"/>
          <w:szCs w:val="20"/>
        </w:rPr>
        <w:t xml:space="preserve">, Член лічильної комісії – </w:t>
      </w:r>
      <w:r w:rsidRPr="006A2C72">
        <w:rPr>
          <w:i/>
          <w:sz w:val="20"/>
          <w:szCs w:val="20"/>
        </w:rPr>
        <w:t>Грущенко Любов Володимирівна</w:t>
      </w:r>
      <w:r w:rsidRPr="00EB6483">
        <w:rPr>
          <w:i/>
          <w:sz w:val="20"/>
          <w:szCs w:val="20"/>
        </w:rPr>
        <w:t>. Припинити повноваження лічильної комісії по закінченню позачергових загальних зборів.</w:t>
      </w:r>
    </w:p>
    <w:p w:rsidR="000E2485" w:rsidRDefault="000E2485" w:rsidP="000E2485">
      <w:pPr>
        <w:pStyle w:val="a5"/>
        <w:numPr>
          <w:ilvl w:val="0"/>
          <w:numId w:val="1"/>
        </w:numPr>
        <w:tabs>
          <w:tab w:val="left" w:pos="284"/>
        </w:tabs>
        <w:suppressAutoHyphens/>
        <w:spacing w:after="0" w:line="240" w:lineRule="auto"/>
        <w:ind w:left="0" w:firstLine="743"/>
        <w:contextualSpacing w:val="0"/>
        <w:jc w:val="both"/>
        <w:rPr>
          <w:rFonts w:ascii="Times New Roman" w:eastAsia="Times New Roman" w:hAnsi="Times New Roman"/>
          <w:sz w:val="20"/>
          <w:szCs w:val="20"/>
          <w:lang w:val="uk-UA" w:eastAsia="ru-RU"/>
        </w:rPr>
      </w:pPr>
    </w:p>
    <w:p w:rsidR="000E2485" w:rsidRPr="00EB6483" w:rsidRDefault="000E2485" w:rsidP="000E2485">
      <w:pPr>
        <w:tabs>
          <w:tab w:val="left" w:pos="284"/>
        </w:tabs>
        <w:suppressAutoHyphens/>
        <w:jc w:val="both"/>
        <w:rPr>
          <w:sz w:val="20"/>
          <w:szCs w:val="20"/>
        </w:rPr>
      </w:pPr>
      <w:r w:rsidRPr="00EB6483">
        <w:rPr>
          <w:sz w:val="20"/>
          <w:szCs w:val="20"/>
        </w:rPr>
        <w:t>2. Обрання голови та секретаря загальних зборів.</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Default="000E2485" w:rsidP="000E2485">
      <w:pPr>
        <w:pStyle w:val="a3"/>
        <w:tabs>
          <w:tab w:val="left" w:pos="0"/>
        </w:tabs>
        <w:ind w:left="33"/>
        <w:rPr>
          <w:rFonts w:ascii="Times New Roman" w:hAnsi="Times New Roman"/>
          <w:i/>
          <w:sz w:val="20"/>
          <w:szCs w:val="20"/>
          <w:lang w:val="uk-UA" w:eastAsia="ru-RU"/>
        </w:rPr>
      </w:pPr>
      <w:r w:rsidRPr="00EB6483">
        <w:rPr>
          <w:rFonts w:ascii="Times New Roman" w:hAnsi="Times New Roman"/>
          <w:i/>
          <w:sz w:val="20"/>
          <w:szCs w:val="20"/>
          <w:lang w:val="uk-UA" w:eastAsia="ru-RU"/>
        </w:rPr>
        <w:t xml:space="preserve">Обрати головою загальних зборів акціонерів </w:t>
      </w:r>
      <w:r w:rsidRPr="006A2C72">
        <w:rPr>
          <w:rFonts w:ascii="Times New Roman" w:hAnsi="Times New Roman"/>
          <w:i/>
          <w:sz w:val="20"/>
          <w:szCs w:val="20"/>
          <w:lang w:val="uk-UA" w:eastAsia="ru-RU"/>
        </w:rPr>
        <w:t>Буяжди Анатолія Васильовича</w:t>
      </w:r>
      <w:r w:rsidRPr="00EB6483">
        <w:rPr>
          <w:rFonts w:ascii="Times New Roman" w:hAnsi="Times New Roman"/>
          <w:i/>
          <w:sz w:val="20"/>
          <w:szCs w:val="20"/>
          <w:lang w:val="uk-UA" w:eastAsia="ru-RU"/>
        </w:rPr>
        <w:t xml:space="preserve">, секретарем </w:t>
      </w:r>
      <w:r w:rsidRPr="006A2C72">
        <w:rPr>
          <w:rFonts w:ascii="Times New Roman" w:hAnsi="Times New Roman"/>
          <w:i/>
          <w:sz w:val="20"/>
          <w:szCs w:val="20"/>
          <w:lang w:val="uk-UA" w:eastAsia="ru-RU"/>
        </w:rPr>
        <w:t>Кульчицьку Наталю Борисівну</w:t>
      </w:r>
      <w:r w:rsidRPr="00EB6483">
        <w:rPr>
          <w:rFonts w:ascii="Times New Roman" w:hAnsi="Times New Roman"/>
          <w:i/>
          <w:sz w:val="20"/>
          <w:szCs w:val="20"/>
          <w:lang w:val="uk-UA" w:eastAsia="ru-RU"/>
        </w:rPr>
        <w:t>.</w:t>
      </w:r>
    </w:p>
    <w:p w:rsidR="000E2485" w:rsidRPr="00EB6483" w:rsidRDefault="000E2485" w:rsidP="000E2485">
      <w:pPr>
        <w:pStyle w:val="a3"/>
        <w:tabs>
          <w:tab w:val="left" w:pos="0"/>
        </w:tabs>
        <w:ind w:left="33"/>
        <w:rPr>
          <w:rFonts w:ascii="Times New Roman" w:hAnsi="Times New Roman"/>
          <w:i/>
          <w:sz w:val="20"/>
          <w:szCs w:val="20"/>
          <w:lang w:val="uk-UA" w:eastAsia="ru-RU"/>
        </w:rPr>
      </w:pPr>
    </w:p>
    <w:p w:rsidR="000E2485" w:rsidRPr="00930C42" w:rsidRDefault="000E2485" w:rsidP="000E2485">
      <w:pPr>
        <w:tabs>
          <w:tab w:val="left" w:pos="0"/>
          <w:tab w:val="left" w:pos="567"/>
        </w:tabs>
        <w:rPr>
          <w:sz w:val="20"/>
          <w:szCs w:val="20"/>
        </w:rPr>
      </w:pPr>
      <w:r>
        <w:rPr>
          <w:sz w:val="20"/>
          <w:szCs w:val="20"/>
        </w:rPr>
        <w:t xml:space="preserve">3.  </w:t>
      </w:r>
      <w:r w:rsidRPr="00930C42">
        <w:rPr>
          <w:sz w:val="20"/>
          <w:szCs w:val="20"/>
        </w:rPr>
        <w:t xml:space="preserve">Затвердження регламенту та порядку голосування </w:t>
      </w:r>
      <w:r>
        <w:rPr>
          <w:sz w:val="20"/>
          <w:szCs w:val="20"/>
        </w:rPr>
        <w:t xml:space="preserve"> загальних зборів, </w:t>
      </w:r>
      <w:r w:rsidRPr="00930C42">
        <w:rPr>
          <w:sz w:val="20"/>
          <w:szCs w:val="20"/>
        </w:rPr>
        <w:t>порядку та способу засвідчення бюлетенів для голосування на загальних зборах.</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Pr="00EB6483" w:rsidRDefault="000E2485" w:rsidP="000E2485">
      <w:pPr>
        <w:tabs>
          <w:tab w:val="left" w:pos="0"/>
        </w:tabs>
        <w:ind w:firstLine="12"/>
        <w:rPr>
          <w:i/>
          <w:sz w:val="20"/>
          <w:szCs w:val="20"/>
        </w:rPr>
      </w:pPr>
      <w:r w:rsidRPr="00EB6483">
        <w:rPr>
          <w:i/>
          <w:sz w:val="20"/>
          <w:szCs w:val="20"/>
        </w:rPr>
        <w:t>Затвердити наступний регламент проведення загальних зборів:</w:t>
      </w:r>
    </w:p>
    <w:p w:rsidR="000E2485" w:rsidRPr="00EB6483" w:rsidRDefault="000E2485" w:rsidP="000E2485">
      <w:pPr>
        <w:ind w:firstLine="709"/>
        <w:jc w:val="both"/>
        <w:rPr>
          <w:i/>
          <w:sz w:val="20"/>
          <w:szCs w:val="20"/>
        </w:rPr>
      </w:pPr>
      <w:r w:rsidRPr="00EB6483">
        <w:rPr>
          <w:i/>
          <w:sz w:val="20"/>
          <w:szCs w:val="20"/>
        </w:rPr>
        <w:t>- доповіді – до 10 хв.</w:t>
      </w:r>
    </w:p>
    <w:p w:rsidR="000E2485" w:rsidRPr="00EB6483" w:rsidRDefault="000E2485" w:rsidP="000E2485">
      <w:pPr>
        <w:ind w:firstLine="709"/>
        <w:jc w:val="both"/>
        <w:rPr>
          <w:i/>
          <w:sz w:val="20"/>
          <w:szCs w:val="20"/>
        </w:rPr>
      </w:pPr>
      <w:r w:rsidRPr="00EB6483">
        <w:rPr>
          <w:i/>
          <w:sz w:val="20"/>
          <w:szCs w:val="20"/>
        </w:rPr>
        <w:t xml:space="preserve">- виступи – до 5 хв. </w:t>
      </w:r>
    </w:p>
    <w:p w:rsidR="000E2485" w:rsidRPr="00EB6483" w:rsidRDefault="000E2485" w:rsidP="000E2485">
      <w:pPr>
        <w:ind w:firstLine="720"/>
        <w:jc w:val="both"/>
        <w:rPr>
          <w:i/>
          <w:sz w:val="20"/>
          <w:szCs w:val="20"/>
        </w:rPr>
      </w:pPr>
      <w:r w:rsidRPr="00EB6483">
        <w:rPr>
          <w:i/>
          <w:sz w:val="20"/>
          <w:szCs w:val="20"/>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rsidR="000E2485" w:rsidRPr="00EB6483" w:rsidRDefault="000E2485" w:rsidP="000E2485">
      <w:pPr>
        <w:jc w:val="both"/>
        <w:rPr>
          <w:i/>
          <w:sz w:val="20"/>
          <w:szCs w:val="20"/>
        </w:rPr>
      </w:pPr>
      <w:r>
        <w:rPr>
          <w:i/>
          <w:sz w:val="20"/>
          <w:szCs w:val="20"/>
        </w:rPr>
        <w:t xml:space="preserve">         </w:t>
      </w:r>
      <w:r w:rsidRPr="00EB6483">
        <w:rPr>
          <w:i/>
          <w:sz w:val="20"/>
          <w:szCs w:val="20"/>
        </w:rPr>
        <w:t xml:space="preserve">Одна голосуюча акція надає акціонеру один голос для вирішення кожного з переліку питань, що виносяться на голосування. </w:t>
      </w:r>
    </w:p>
    <w:p w:rsidR="000E2485" w:rsidRPr="00EB6483" w:rsidRDefault="000E2485" w:rsidP="000E2485">
      <w:pPr>
        <w:jc w:val="both"/>
        <w:rPr>
          <w:i/>
          <w:sz w:val="20"/>
          <w:szCs w:val="20"/>
        </w:rPr>
      </w:pPr>
      <w:r>
        <w:rPr>
          <w:i/>
          <w:sz w:val="20"/>
          <w:szCs w:val="20"/>
        </w:rPr>
        <w:t xml:space="preserve">         </w:t>
      </w:r>
      <w:r w:rsidRPr="00EB6483">
        <w:rPr>
          <w:i/>
          <w:sz w:val="20"/>
          <w:szCs w:val="20"/>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rsidR="000E2485" w:rsidRDefault="000E2485" w:rsidP="000E2485">
      <w:pPr>
        <w:jc w:val="both"/>
        <w:rPr>
          <w:i/>
          <w:sz w:val="20"/>
          <w:szCs w:val="20"/>
        </w:rPr>
      </w:pPr>
      <w:r>
        <w:rPr>
          <w:i/>
          <w:sz w:val="20"/>
          <w:szCs w:val="20"/>
        </w:rPr>
        <w:t xml:space="preserve">         </w:t>
      </w:r>
      <w:r w:rsidRPr="00EB6483">
        <w:rPr>
          <w:i/>
          <w:sz w:val="20"/>
          <w:szCs w:val="20"/>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sz w:val="20"/>
          <w:szCs w:val="20"/>
        </w:rPr>
        <w:t xml:space="preserve">      </w:t>
      </w:r>
    </w:p>
    <w:p w:rsidR="000E2485" w:rsidRPr="00EB6483" w:rsidRDefault="000E2485" w:rsidP="000E2485">
      <w:pPr>
        <w:jc w:val="both"/>
        <w:rPr>
          <w:i/>
          <w:sz w:val="20"/>
          <w:szCs w:val="20"/>
        </w:rPr>
      </w:pPr>
      <w:r>
        <w:rPr>
          <w:i/>
          <w:sz w:val="20"/>
          <w:szCs w:val="20"/>
        </w:rPr>
        <w:t xml:space="preserve">         </w:t>
      </w:r>
      <w:r w:rsidRPr="00EB6483">
        <w:rPr>
          <w:i/>
          <w:sz w:val="20"/>
          <w:szCs w:val="20"/>
        </w:rPr>
        <w:t xml:space="preserve">Будь-який акціонер може взяти участь у виступах, зауваженнях, уточненнях тільки з того питання, яке обговорюється. </w:t>
      </w:r>
    </w:p>
    <w:p w:rsidR="000E2485" w:rsidRDefault="000E2485" w:rsidP="000E2485">
      <w:pPr>
        <w:tabs>
          <w:tab w:val="left" w:pos="0"/>
        </w:tabs>
        <w:rPr>
          <w:i/>
          <w:sz w:val="20"/>
          <w:szCs w:val="20"/>
        </w:rPr>
      </w:pPr>
      <w:r>
        <w:rPr>
          <w:i/>
          <w:sz w:val="20"/>
          <w:szCs w:val="20"/>
        </w:rPr>
        <w:t xml:space="preserve">         </w:t>
      </w:r>
      <w:r w:rsidRPr="007F565C">
        <w:rPr>
          <w:i/>
          <w:sz w:val="20"/>
          <w:szCs w:val="20"/>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Pr="00EB6483">
        <w:rPr>
          <w:i/>
          <w:sz w:val="20"/>
          <w:szCs w:val="20"/>
        </w:rPr>
        <w:t>.</w:t>
      </w:r>
    </w:p>
    <w:p w:rsidR="000E2485" w:rsidRPr="00EB6483" w:rsidRDefault="000E2485" w:rsidP="000E2485">
      <w:pPr>
        <w:pStyle w:val="a6"/>
        <w:ind w:firstLine="426"/>
        <w:jc w:val="both"/>
        <w:rPr>
          <w:rFonts w:eastAsia="Times New Roman"/>
          <w:bCs/>
          <w:i/>
          <w:lang w:eastAsia="ru-RU"/>
        </w:rPr>
      </w:pPr>
      <w:r w:rsidRPr="00EB6483">
        <w:rPr>
          <w:rFonts w:eastAsia="Times New Roman"/>
          <w:i/>
          <w:lang w:val="uk-UA" w:eastAsia="ru-RU"/>
        </w:rPr>
        <w:t>Бюлетені для голосування,</w:t>
      </w:r>
      <w:r>
        <w:rPr>
          <w:rFonts w:eastAsia="Times New Roman"/>
          <w:i/>
          <w:lang w:val="uk-UA" w:eastAsia="ru-RU"/>
        </w:rPr>
        <w:t xml:space="preserve"> в тому числі болетені для кумулятивного голосування,</w:t>
      </w:r>
      <w:r w:rsidRPr="00EB6483">
        <w:rPr>
          <w:rFonts w:eastAsia="Times New Roman"/>
          <w:i/>
          <w:lang w:val="uk-UA" w:eastAsia="ru-RU"/>
        </w:rPr>
        <w:t xml:space="preserve"> видані акціонеру (представнику акціонера) за результатами проведен</w:t>
      </w:r>
      <w:r>
        <w:rPr>
          <w:rFonts w:eastAsia="Times New Roman"/>
          <w:i/>
          <w:lang w:val="uk-UA" w:eastAsia="ru-RU"/>
        </w:rPr>
        <w:t>ої реєстрації, засвідчую</w:t>
      </w:r>
      <w:r w:rsidRPr="00EB6483">
        <w:rPr>
          <w:rFonts w:eastAsia="Times New Roman"/>
          <w:i/>
          <w:lang w:val="uk-UA" w:eastAsia="ru-RU"/>
        </w:rPr>
        <w:t xml:space="preserve">ться </w:t>
      </w:r>
      <w:r w:rsidRPr="00EB6483">
        <w:rPr>
          <w:rFonts w:eastAsia="Times New Roman"/>
          <w:bCs/>
          <w:i/>
          <w:lang w:eastAsia="ru-RU"/>
        </w:rPr>
        <w:t>підписом Голови Реєстраційної кoмiciї</w:t>
      </w:r>
      <w:r w:rsidRPr="00EB6483">
        <w:rPr>
          <w:rFonts w:eastAsia="Times New Roman"/>
          <w:b/>
          <w:bCs/>
          <w:i/>
          <w:lang w:eastAsia="ru-RU"/>
        </w:rPr>
        <w:t xml:space="preserve"> </w:t>
      </w:r>
      <w:r w:rsidRPr="00EB6483">
        <w:rPr>
          <w:rFonts w:eastAsia="Times New Roman"/>
          <w:i/>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EB6483">
        <w:rPr>
          <w:rFonts w:eastAsia="Times New Roman"/>
          <w:bCs/>
          <w:i/>
          <w:lang w:eastAsia="ru-RU"/>
        </w:rPr>
        <w:t>Бюлетень для голосування визнається недійсним у разі, якщо він відрізняється від офіційно виготовленого Товариством зразка.</w:t>
      </w:r>
    </w:p>
    <w:p w:rsidR="000E2485"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Pr="00EB6483">
        <w:rPr>
          <w:rFonts w:ascii="Times New Roman" w:eastAsia="Times New Roman" w:hAnsi="Times New Roman"/>
          <w:sz w:val="20"/>
          <w:szCs w:val="20"/>
          <w:lang w:val="uk-UA" w:eastAsia="ru-RU"/>
        </w:rPr>
        <w:t xml:space="preserve">. </w:t>
      </w:r>
      <w:r w:rsidRPr="00930C42">
        <w:rPr>
          <w:rFonts w:ascii="Times New Roman" w:eastAsia="Times New Roman" w:hAnsi="Times New Roman"/>
          <w:sz w:val="20"/>
          <w:szCs w:val="20"/>
          <w:lang w:val="uk-UA" w:eastAsia="ru-RU"/>
        </w:rPr>
        <w:t>Розгляд звіту Виконавчого органу Товариства за 2018 рік. Прийняття рішення за наслідками розгляду; затвердження заходів за результатами такого розгляду</w:t>
      </w:r>
      <w:r w:rsidRPr="00EB6483">
        <w:rPr>
          <w:rFonts w:ascii="Times New Roman" w:eastAsia="Times New Roman" w:hAnsi="Times New Roman"/>
          <w:sz w:val="20"/>
          <w:szCs w:val="20"/>
          <w:lang w:val="uk-UA" w:eastAsia="ru-RU"/>
        </w:rPr>
        <w:t>.</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Default="000E2485" w:rsidP="000E2485">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Затвердити звіт В</w:t>
      </w:r>
      <w:r w:rsidRPr="00EB6483">
        <w:rPr>
          <w:rFonts w:ascii="Times New Roman" w:eastAsia="Times New Roman" w:hAnsi="Times New Roman"/>
          <w:i/>
          <w:sz w:val="20"/>
          <w:szCs w:val="20"/>
          <w:lang w:val="uk-UA" w:eastAsia="ru-RU"/>
        </w:rPr>
        <w:t>иконавчого органу Товариства  за 201</w:t>
      </w:r>
      <w:r>
        <w:rPr>
          <w:rFonts w:ascii="Times New Roman" w:eastAsia="Times New Roman" w:hAnsi="Times New Roman"/>
          <w:i/>
          <w:sz w:val="20"/>
          <w:szCs w:val="20"/>
          <w:lang w:val="uk-UA" w:eastAsia="ru-RU"/>
        </w:rPr>
        <w:t>8</w:t>
      </w:r>
      <w:r w:rsidRPr="00EB6483">
        <w:rPr>
          <w:rFonts w:ascii="Times New Roman" w:eastAsia="Times New Roman" w:hAnsi="Times New Roman"/>
          <w:i/>
          <w:sz w:val="20"/>
          <w:szCs w:val="20"/>
          <w:lang w:val="uk-UA" w:eastAsia="ru-RU"/>
        </w:rPr>
        <w:t xml:space="preserve"> рік.</w:t>
      </w:r>
      <w:r>
        <w:rPr>
          <w:rFonts w:ascii="Times New Roman" w:eastAsia="Times New Roman" w:hAnsi="Times New Roman"/>
          <w:i/>
          <w:sz w:val="20"/>
          <w:szCs w:val="20"/>
          <w:lang w:val="uk-UA" w:eastAsia="ru-RU"/>
        </w:rPr>
        <w:t xml:space="preserve"> </w:t>
      </w:r>
      <w:r w:rsidRPr="00EB6483">
        <w:rPr>
          <w:rFonts w:ascii="Times New Roman" w:eastAsia="Times New Roman" w:hAnsi="Times New Roman"/>
          <w:i/>
          <w:sz w:val="20"/>
          <w:szCs w:val="20"/>
          <w:lang w:val="uk-UA" w:eastAsia="ru-RU"/>
        </w:rPr>
        <w:t>За наслідками розгляду звіту виконавчого органу за 201</w:t>
      </w:r>
      <w:r>
        <w:rPr>
          <w:rFonts w:ascii="Times New Roman" w:eastAsia="Times New Roman" w:hAnsi="Times New Roman"/>
          <w:i/>
          <w:sz w:val="20"/>
          <w:szCs w:val="20"/>
          <w:lang w:val="uk-UA" w:eastAsia="ru-RU"/>
        </w:rPr>
        <w:t>8</w:t>
      </w:r>
      <w:r w:rsidRPr="00EB6483">
        <w:rPr>
          <w:rFonts w:ascii="Times New Roman" w:eastAsia="Times New Roman" w:hAnsi="Times New Roman"/>
          <w:i/>
          <w:sz w:val="20"/>
          <w:szCs w:val="20"/>
          <w:lang w:val="uk-UA" w:eastAsia="ru-RU"/>
        </w:rPr>
        <w:t xml:space="preserve"> рік - роботу виконавчого органу Товариства  у звітному періоді визнати задовільною. Затвердити основні</w:t>
      </w:r>
      <w:r>
        <w:rPr>
          <w:rFonts w:ascii="Times New Roman" w:eastAsia="Times New Roman" w:hAnsi="Times New Roman"/>
          <w:i/>
          <w:sz w:val="20"/>
          <w:szCs w:val="20"/>
          <w:lang w:val="uk-UA" w:eastAsia="ru-RU"/>
        </w:rPr>
        <w:t xml:space="preserve"> напрямки діяльності Товариства,</w:t>
      </w:r>
      <w:r w:rsidRPr="00EB6483">
        <w:rPr>
          <w:rFonts w:ascii="Times New Roman" w:eastAsia="Times New Roman" w:hAnsi="Times New Roman"/>
          <w:i/>
          <w:sz w:val="20"/>
          <w:szCs w:val="20"/>
          <w:lang w:val="uk-UA" w:eastAsia="ru-RU"/>
        </w:rPr>
        <w:t xml:space="preserve"> перспективи  розвитку</w:t>
      </w:r>
      <w:r>
        <w:rPr>
          <w:rFonts w:ascii="Times New Roman" w:eastAsia="Times New Roman" w:hAnsi="Times New Roman"/>
          <w:i/>
          <w:sz w:val="20"/>
          <w:szCs w:val="20"/>
          <w:lang w:val="uk-UA" w:eastAsia="ru-RU"/>
        </w:rPr>
        <w:t xml:space="preserve"> та основні заходи</w:t>
      </w:r>
      <w:r w:rsidRPr="00EB6483">
        <w:rPr>
          <w:rFonts w:ascii="Times New Roman" w:eastAsia="Times New Roman" w:hAnsi="Times New Roman"/>
          <w:i/>
          <w:sz w:val="20"/>
          <w:szCs w:val="20"/>
          <w:lang w:val="uk-UA" w:eastAsia="ru-RU"/>
        </w:rPr>
        <w:t xml:space="preserve"> на 2018</w:t>
      </w:r>
      <w:r>
        <w:rPr>
          <w:rFonts w:ascii="Times New Roman" w:eastAsia="Times New Roman" w:hAnsi="Times New Roman"/>
          <w:i/>
          <w:sz w:val="20"/>
          <w:szCs w:val="20"/>
          <w:lang w:val="uk-UA" w:eastAsia="ru-RU"/>
        </w:rPr>
        <w:t xml:space="preserve"> </w:t>
      </w:r>
      <w:r w:rsidRPr="00EB6483">
        <w:rPr>
          <w:rFonts w:ascii="Times New Roman" w:eastAsia="Times New Roman" w:hAnsi="Times New Roman"/>
          <w:i/>
          <w:sz w:val="20"/>
          <w:szCs w:val="20"/>
          <w:lang w:val="uk-UA" w:eastAsia="ru-RU"/>
        </w:rPr>
        <w:t>рік.</w:t>
      </w:r>
    </w:p>
    <w:p w:rsidR="000E2485" w:rsidRPr="00EB6483" w:rsidRDefault="000E2485" w:rsidP="000E2485">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 xml:space="preserve"> </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Pr="00EB6483">
        <w:rPr>
          <w:rFonts w:ascii="Times New Roman" w:eastAsia="Times New Roman" w:hAnsi="Times New Roman"/>
          <w:sz w:val="20"/>
          <w:szCs w:val="20"/>
          <w:lang w:val="uk-UA" w:eastAsia="ru-RU"/>
        </w:rPr>
        <w:t xml:space="preserve">. </w:t>
      </w:r>
      <w:r w:rsidRPr="00974D32">
        <w:rPr>
          <w:rFonts w:ascii="Times New Roman" w:eastAsia="Times New Roman" w:hAnsi="Times New Roman"/>
          <w:sz w:val="20"/>
          <w:szCs w:val="20"/>
          <w:lang w:val="uk-UA" w:eastAsia="ru-RU"/>
        </w:rPr>
        <w:t>Р</w:t>
      </w:r>
      <w:r>
        <w:rPr>
          <w:rFonts w:ascii="Times New Roman" w:eastAsia="Times New Roman" w:hAnsi="Times New Roman"/>
          <w:sz w:val="20"/>
          <w:szCs w:val="20"/>
          <w:lang w:val="uk-UA" w:eastAsia="ru-RU"/>
        </w:rPr>
        <w:t>озгляд звіту Н</w:t>
      </w:r>
      <w:r w:rsidRPr="00974D32">
        <w:rPr>
          <w:rFonts w:ascii="Times New Roman" w:eastAsia="Times New Roman" w:hAnsi="Times New Roman"/>
          <w:sz w:val="20"/>
          <w:szCs w:val="20"/>
          <w:lang w:val="uk-UA" w:eastAsia="ru-RU"/>
        </w:rPr>
        <w:t>аглядової ради Товариства за 2018 рік</w:t>
      </w:r>
      <w:r>
        <w:rPr>
          <w:rFonts w:ascii="Times New Roman" w:eastAsia="Times New Roman" w:hAnsi="Times New Roman"/>
          <w:sz w:val="20"/>
          <w:szCs w:val="20"/>
          <w:lang w:val="uk-UA" w:eastAsia="ru-RU"/>
        </w:rPr>
        <w:t>.</w:t>
      </w:r>
      <w:r w:rsidRPr="00974D32">
        <w:rPr>
          <w:rFonts w:ascii="Times New Roman" w:eastAsia="Times New Roman" w:hAnsi="Times New Roman"/>
          <w:sz w:val="20"/>
          <w:szCs w:val="20"/>
          <w:lang w:val="uk-UA" w:eastAsia="ru-RU"/>
        </w:rPr>
        <w:t xml:space="preserve"> Прийняття рішення за наслідками розгляду; затвердження заходів за результатами такого розгляду</w:t>
      </w:r>
      <w:r w:rsidRPr="00EB6483">
        <w:rPr>
          <w:rFonts w:ascii="Times New Roman" w:eastAsia="Times New Roman" w:hAnsi="Times New Roman"/>
          <w:sz w:val="20"/>
          <w:szCs w:val="20"/>
          <w:lang w:val="uk-UA" w:eastAsia="ru-RU"/>
        </w:rPr>
        <w:t>.</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Default="000E2485" w:rsidP="000E2485">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sidRPr="00974D32">
        <w:rPr>
          <w:rFonts w:ascii="Times New Roman" w:eastAsia="Times New Roman" w:hAnsi="Times New Roman"/>
          <w:i/>
          <w:sz w:val="20"/>
          <w:szCs w:val="20"/>
          <w:lang w:val="uk-UA" w:eastAsia="ru-RU"/>
        </w:rPr>
        <w:t xml:space="preserve">Затвердити звіт Наглядової ради Товариства за 2018 рік. За наслідками розгляду звіту Наглядової ради за 2018 рік - роботу Наглядової ради Товариства у звітному періоді визнати задовільною. </w:t>
      </w:r>
      <w:r w:rsidRPr="00EB6483">
        <w:rPr>
          <w:rFonts w:ascii="Times New Roman" w:eastAsia="Times New Roman" w:hAnsi="Times New Roman"/>
          <w:i/>
          <w:sz w:val="20"/>
          <w:szCs w:val="20"/>
          <w:lang w:val="uk-UA" w:eastAsia="ru-RU"/>
        </w:rPr>
        <w:t xml:space="preserve">Затвердити </w:t>
      </w:r>
      <w:r>
        <w:rPr>
          <w:rFonts w:ascii="Times New Roman" w:eastAsia="Times New Roman" w:hAnsi="Times New Roman"/>
          <w:i/>
          <w:sz w:val="20"/>
          <w:szCs w:val="20"/>
          <w:lang w:val="uk-UA" w:eastAsia="ru-RU"/>
        </w:rPr>
        <w:t>основні заходи</w:t>
      </w:r>
      <w:r w:rsidRPr="00EB6483">
        <w:rPr>
          <w:rFonts w:ascii="Times New Roman" w:eastAsia="Times New Roman" w:hAnsi="Times New Roman"/>
          <w:i/>
          <w:sz w:val="20"/>
          <w:szCs w:val="20"/>
          <w:lang w:val="uk-UA" w:eastAsia="ru-RU"/>
        </w:rPr>
        <w:t xml:space="preserve"> </w:t>
      </w:r>
      <w:r>
        <w:rPr>
          <w:rFonts w:ascii="Times New Roman" w:eastAsia="Times New Roman" w:hAnsi="Times New Roman"/>
          <w:i/>
          <w:sz w:val="20"/>
          <w:szCs w:val="20"/>
          <w:lang w:val="uk-UA" w:eastAsia="ru-RU"/>
        </w:rPr>
        <w:t xml:space="preserve">Наглядової ради </w:t>
      </w:r>
      <w:r w:rsidRPr="00EB6483">
        <w:rPr>
          <w:rFonts w:ascii="Times New Roman" w:eastAsia="Times New Roman" w:hAnsi="Times New Roman"/>
          <w:i/>
          <w:sz w:val="20"/>
          <w:szCs w:val="20"/>
          <w:lang w:val="uk-UA" w:eastAsia="ru-RU"/>
        </w:rPr>
        <w:t>на 2018</w:t>
      </w:r>
      <w:r>
        <w:rPr>
          <w:rFonts w:ascii="Times New Roman" w:eastAsia="Times New Roman" w:hAnsi="Times New Roman"/>
          <w:i/>
          <w:sz w:val="20"/>
          <w:szCs w:val="20"/>
          <w:lang w:val="uk-UA" w:eastAsia="ru-RU"/>
        </w:rPr>
        <w:t xml:space="preserve"> </w:t>
      </w:r>
      <w:r w:rsidRPr="00EB6483">
        <w:rPr>
          <w:rFonts w:ascii="Times New Roman" w:eastAsia="Times New Roman" w:hAnsi="Times New Roman"/>
          <w:i/>
          <w:sz w:val="20"/>
          <w:szCs w:val="20"/>
          <w:lang w:val="uk-UA" w:eastAsia="ru-RU"/>
        </w:rPr>
        <w:t>рік.</w:t>
      </w:r>
    </w:p>
    <w:p w:rsidR="000E2485" w:rsidRPr="001C1626" w:rsidRDefault="000E2485" w:rsidP="000E2485">
      <w:pPr>
        <w:jc w:val="both"/>
        <w:rPr>
          <w:b/>
          <w:i/>
          <w:sz w:val="20"/>
          <w:szCs w:val="20"/>
        </w:rPr>
      </w:pPr>
    </w:p>
    <w:p w:rsidR="000E2485"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Pr="00EB6483">
        <w:rPr>
          <w:rFonts w:ascii="Times New Roman" w:eastAsia="Times New Roman" w:hAnsi="Times New Roman"/>
          <w:sz w:val="20"/>
          <w:szCs w:val="20"/>
          <w:lang w:val="uk-UA" w:eastAsia="ru-RU"/>
        </w:rPr>
        <w:t xml:space="preserve">. </w:t>
      </w:r>
      <w:r w:rsidRPr="00974D32">
        <w:rPr>
          <w:rFonts w:ascii="Times New Roman" w:eastAsia="Times New Roman" w:hAnsi="Times New Roman"/>
          <w:sz w:val="20"/>
          <w:szCs w:val="20"/>
          <w:lang w:val="uk-UA" w:eastAsia="ru-RU"/>
        </w:rPr>
        <w:t>Розгляд звіту Ревізора Товариства за 2018 рік. Прийняття рішення за наслідками розгляду; затвердження заходів за результатами такого розгляду</w:t>
      </w:r>
      <w:r w:rsidRPr="00EB6483">
        <w:rPr>
          <w:rFonts w:ascii="Times New Roman" w:eastAsia="Times New Roman" w:hAnsi="Times New Roman"/>
          <w:sz w:val="20"/>
          <w:szCs w:val="20"/>
          <w:lang w:val="uk-UA" w:eastAsia="ru-RU"/>
        </w:rPr>
        <w:t>.</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Pr="001C1626" w:rsidRDefault="000E2485" w:rsidP="000E2485">
      <w:pPr>
        <w:jc w:val="both"/>
        <w:rPr>
          <w:b/>
          <w:i/>
          <w:sz w:val="20"/>
          <w:szCs w:val="20"/>
        </w:rPr>
      </w:pPr>
      <w:r w:rsidRPr="001C1626">
        <w:rPr>
          <w:i/>
          <w:sz w:val="20"/>
          <w:szCs w:val="20"/>
        </w:rPr>
        <w:t xml:space="preserve">Затвердити звіт та висновки </w:t>
      </w:r>
      <w:r>
        <w:rPr>
          <w:i/>
          <w:sz w:val="20"/>
          <w:szCs w:val="20"/>
        </w:rPr>
        <w:t>Ревізора</w:t>
      </w:r>
      <w:r w:rsidRPr="001C1626">
        <w:rPr>
          <w:i/>
          <w:sz w:val="20"/>
          <w:szCs w:val="20"/>
        </w:rPr>
        <w:t xml:space="preserve"> </w:t>
      </w:r>
      <w:r>
        <w:rPr>
          <w:i/>
          <w:sz w:val="20"/>
          <w:szCs w:val="20"/>
        </w:rPr>
        <w:t>Товариства</w:t>
      </w:r>
      <w:r w:rsidRPr="001C1626">
        <w:rPr>
          <w:i/>
          <w:sz w:val="20"/>
          <w:szCs w:val="20"/>
        </w:rPr>
        <w:t xml:space="preserve"> за 201</w:t>
      </w:r>
      <w:r>
        <w:rPr>
          <w:i/>
          <w:sz w:val="20"/>
          <w:szCs w:val="20"/>
        </w:rPr>
        <w:t>8</w:t>
      </w:r>
      <w:r w:rsidRPr="001C1626">
        <w:rPr>
          <w:i/>
          <w:sz w:val="20"/>
          <w:szCs w:val="20"/>
        </w:rPr>
        <w:t xml:space="preserve"> року. За наслідками розгляду звіту та висновків </w:t>
      </w:r>
      <w:r>
        <w:rPr>
          <w:i/>
          <w:sz w:val="20"/>
          <w:szCs w:val="20"/>
        </w:rPr>
        <w:t>Ревізора</w:t>
      </w:r>
      <w:r w:rsidRPr="001C1626">
        <w:rPr>
          <w:i/>
          <w:sz w:val="20"/>
          <w:szCs w:val="20"/>
        </w:rPr>
        <w:t xml:space="preserve"> за 201</w:t>
      </w:r>
      <w:r>
        <w:rPr>
          <w:i/>
          <w:sz w:val="20"/>
          <w:szCs w:val="20"/>
        </w:rPr>
        <w:t>8</w:t>
      </w:r>
      <w:r w:rsidRPr="001C1626">
        <w:rPr>
          <w:i/>
          <w:sz w:val="20"/>
          <w:szCs w:val="20"/>
        </w:rPr>
        <w:t xml:space="preserve"> рік - роботу </w:t>
      </w:r>
      <w:r>
        <w:rPr>
          <w:i/>
          <w:sz w:val="20"/>
          <w:szCs w:val="20"/>
        </w:rPr>
        <w:t>Ревізора</w:t>
      </w:r>
      <w:r w:rsidRPr="001C1626">
        <w:rPr>
          <w:i/>
          <w:sz w:val="20"/>
          <w:szCs w:val="20"/>
        </w:rPr>
        <w:t xml:space="preserve"> </w:t>
      </w:r>
      <w:r>
        <w:rPr>
          <w:i/>
          <w:sz w:val="20"/>
          <w:szCs w:val="20"/>
        </w:rPr>
        <w:t>Товариства</w:t>
      </w:r>
      <w:r w:rsidRPr="001C1626">
        <w:rPr>
          <w:i/>
          <w:sz w:val="20"/>
          <w:szCs w:val="20"/>
        </w:rPr>
        <w:t xml:space="preserve"> у звітному періоді визнати задовільною.</w:t>
      </w:r>
      <w:r>
        <w:rPr>
          <w:i/>
          <w:sz w:val="20"/>
          <w:szCs w:val="20"/>
        </w:rPr>
        <w:t xml:space="preserve"> </w:t>
      </w:r>
      <w:r w:rsidRPr="00EB6483">
        <w:rPr>
          <w:i/>
          <w:sz w:val="20"/>
          <w:szCs w:val="20"/>
        </w:rPr>
        <w:t xml:space="preserve">Затвердити </w:t>
      </w:r>
      <w:r>
        <w:rPr>
          <w:i/>
          <w:sz w:val="20"/>
          <w:szCs w:val="20"/>
        </w:rPr>
        <w:t>основні заходи</w:t>
      </w:r>
      <w:r w:rsidRPr="00EB6483">
        <w:rPr>
          <w:i/>
          <w:sz w:val="20"/>
          <w:szCs w:val="20"/>
        </w:rPr>
        <w:t xml:space="preserve"> </w:t>
      </w:r>
      <w:r>
        <w:rPr>
          <w:i/>
          <w:sz w:val="20"/>
          <w:szCs w:val="20"/>
        </w:rPr>
        <w:t xml:space="preserve">діяльності Ревізора </w:t>
      </w:r>
      <w:r w:rsidRPr="00EB6483">
        <w:rPr>
          <w:i/>
          <w:sz w:val="20"/>
          <w:szCs w:val="20"/>
        </w:rPr>
        <w:t>на 2018</w:t>
      </w:r>
      <w:r>
        <w:rPr>
          <w:i/>
          <w:sz w:val="20"/>
          <w:szCs w:val="20"/>
        </w:rPr>
        <w:t xml:space="preserve"> </w:t>
      </w:r>
      <w:r w:rsidRPr="00EB6483">
        <w:rPr>
          <w:i/>
          <w:sz w:val="20"/>
          <w:szCs w:val="20"/>
        </w:rPr>
        <w:t>рік.</w:t>
      </w:r>
    </w:p>
    <w:p w:rsidR="000E2485" w:rsidRPr="00EB6483" w:rsidRDefault="000E2485" w:rsidP="000E2485">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Pr="00EB6483">
        <w:rPr>
          <w:rFonts w:ascii="Times New Roman" w:eastAsia="Times New Roman" w:hAnsi="Times New Roman"/>
          <w:sz w:val="20"/>
          <w:szCs w:val="20"/>
          <w:lang w:val="uk-UA" w:eastAsia="ru-RU"/>
        </w:rPr>
        <w:t>. Затвердження річного звіту Товариства</w:t>
      </w:r>
      <w:r w:rsidRPr="006B28BB">
        <w:rPr>
          <w:rFonts w:ascii="Times New Roman" w:eastAsia="Times New Roman" w:hAnsi="Times New Roman"/>
          <w:sz w:val="20"/>
          <w:szCs w:val="20"/>
          <w:lang w:val="uk-UA" w:eastAsia="ru-RU"/>
        </w:rPr>
        <w:t xml:space="preserve"> за 201</w:t>
      </w:r>
      <w:r>
        <w:rPr>
          <w:rFonts w:ascii="Times New Roman" w:eastAsia="Times New Roman" w:hAnsi="Times New Roman"/>
          <w:sz w:val="20"/>
          <w:szCs w:val="20"/>
          <w:lang w:val="uk-UA" w:eastAsia="ru-RU"/>
        </w:rPr>
        <w:t>8</w:t>
      </w:r>
      <w:r w:rsidRPr="006B28BB">
        <w:rPr>
          <w:rFonts w:ascii="Times New Roman" w:eastAsia="Times New Roman" w:hAnsi="Times New Roman"/>
          <w:sz w:val="20"/>
          <w:szCs w:val="20"/>
          <w:lang w:val="uk-UA" w:eastAsia="ru-RU"/>
        </w:rPr>
        <w:t xml:space="preserve"> рік</w:t>
      </w:r>
      <w:r w:rsidRPr="00EB6483">
        <w:rPr>
          <w:rFonts w:ascii="Times New Roman" w:eastAsia="Times New Roman" w:hAnsi="Times New Roman"/>
          <w:sz w:val="20"/>
          <w:szCs w:val="20"/>
          <w:lang w:val="uk-UA" w:eastAsia="ru-RU"/>
        </w:rPr>
        <w:t>.</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Default="000E2485" w:rsidP="000E2485">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Pr="00EB6483">
        <w:rPr>
          <w:rFonts w:ascii="Times New Roman" w:eastAsia="Times New Roman" w:hAnsi="Times New Roman"/>
          <w:i/>
          <w:sz w:val="20"/>
          <w:szCs w:val="20"/>
          <w:lang w:val="uk-UA" w:eastAsia="ru-RU"/>
        </w:rPr>
        <w:t>атвердити річний звіт Товариства  за 201</w:t>
      </w:r>
      <w:r>
        <w:rPr>
          <w:rFonts w:ascii="Times New Roman" w:eastAsia="Times New Roman" w:hAnsi="Times New Roman"/>
          <w:i/>
          <w:sz w:val="20"/>
          <w:szCs w:val="20"/>
          <w:lang w:val="uk-UA" w:eastAsia="ru-RU"/>
        </w:rPr>
        <w:t>8</w:t>
      </w:r>
      <w:r w:rsidRPr="00EB6483">
        <w:rPr>
          <w:rFonts w:ascii="Times New Roman" w:eastAsia="Times New Roman" w:hAnsi="Times New Roman"/>
          <w:i/>
          <w:sz w:val="20"/>
          <w:szCs w:val="20"/>
          <w:lang w:val="uk-UA" w:eastAsia="ru-RU"/>
        </w:rPr>
        <w:t xml:space="preserve"> рік.</w:t>
      </w:r>
    </w:p>
    <w:p w:rsidR="000E2485" w:rsidRDefault="000E2485" w:rsidP="000E2485">
      <w:pPr>
        <w:tabs>
          <w:tab w:val="left" w:pos="0"/>
        </w:tabs>
        <w:suppressAutoHyphens/>
        <w:jc w:val="both"/>
        <w:rPr>
          <w:i/>
          <w:sz w:val="20"/>
          <w:szCs w:val="20"/>
        </w:rPr>
      </w:pPr>
    </w:p>
    <w:p w:rsidR="000E2485" w:rsidRDefault="000E2485" w:rsidP="000E2485">
      <w:pPr>
        <w:tabs>
          <w:tab w:val="left" w:pos="0"/>
        </w:tabs>
        <w:suppressAutoHyphens/>
        <w:jc w:val="both"/>
        <w:rPr>
          <w:sz w:val="20"/>
          <w:szCs w:val="20"/>
        </w:rPr>
      </w:pPr>
      <w:r w:rsidRPr="00AF24C8">
        <w:rPr>
          <w:sz w:val="20"/>
          <w:szCs w:val="20"/>
        </w:rPr>
        <w:t>8.</w:t>
      </w:r>
      <w:r>
        <w:t xml:space="preserve"> </w:t>
      </w:r>
      <w:r w:rsidRPr="00AF24C8">
        <w:rPr>
          <w:sz w:val="20"/>
          <w:szCs w:val="20"/>
        </w:rPr>
        <w:t xml:space="preserve">Припинення повноважень Голови </w:t>
      </w:r>
      <w:r>
        <w:rPr>
          <w:sz w:val="20"/>
          <w:szCs w:val="20"/>
        </w:rPr>
        <w:t xml:space="preserve"> правління Буяджи А.В. </w:t>
      </w:r>
      <w:r w:rsidRPr="00F433A7">
        <w:rPr>
          <w:sz w:val="20"/>
          <w:szCs w:val="20"/>
        </w:rPr>
        <w:t xml:space="preserve">та членів </w:t>
      </w:r>
      <w:r w:rsidRPr="00AF24C8">
        <w:rPr>
          <w:sz w:val="20"/>
          <w:szCs w:val="20"/>
        </w:rPr>
        <w:t>Правління Товариства</w:t>
      </w:r>
      <w:r>
        <w:rPr>
          <w:sz w:val="20"/>
          <w:szCs w:val="20"/>
        </w:rPr>
        <w:t xml:space="preserve"> - Сегодіной Н.П., Герасименко В.Д., Стрескул В.Н., Щербакова М.І. </w:t>
      </w:r>
      <w:r w:rsidRPr="00AF24C8">
        <w:rPr>
          <w:sz w:val="20"/>
          <w:szCs w:val="20"/>
        </w:rPr>
        <w:t xml:space="preserve"> та обрання нового Голови</w:t>
      </w:r>
      <w:r>
        <w:rPr>
          <w:sz w:val="20"/>
          <w:szCs w:val="20"/>
        </w:rPr>
        <w:t xml:space="preserve"> та членів </w:t>
      </w:r>
      <w:r w:rsidRPr="00AF24C8">
        <w:rPr>
          <w:sz w:val="20"/>
          <w:szCs w:val="20"/>
        </w:rPr>
        <w:t xml:space="preserve">Правління. </w:t>
      </w:r>
    </w:p>
    <w:p w:rsidR="000E2485" w:rsidRPr="00EB6483" w:rsidRDefault="000E2485" w:rsidP="000E2485">
      <w:pPr>
        <w:tabs>
          <w:tab w:val="left" w:pos="0"/>
        </w:tabs>
        <w:suppressAutoHyphens/>
        <w:jc w:val="both"/>
        <w:rPr>
          <w:b/>
          <w:i/>
          <w:sz w:val="20"/>
          <w:szCs w:val="20"/>
        </w:rPr>
      </w:pPr>
      <w:r w:rsidRPr="00EB6483">
        <w:rPr>
          <w:b/>
          <w:i/>
          <w:sz w:val="20"/>
          <w:szCs w:val="20"/>
        </w:rPr>
        <w:lastRenderedPageBreak/>
        <w:t>Проект рішення:</w:t>
      </w:r>
    </w:p>
    <w:p w:rsidR="000E2485" w:rsidRDefault="000E2485" w:rsidP="000E2485">
      <w:pPr>
        <w:pStyle w:val="a5"/>
        <w:tabs>
          <w:tab w:val="left" w:pos="0"/>
        </w:tabs>
        <w:spacing w:after="0" w:line="240" w:lineRule="auto"/>
        <w:ind w:left="0"/>
        <w:jc w:val="both"/>
        <w:rPr>
          <w:rFonts w:ascii="Times New Roman" w:eastAsia="Times New Roman" w:hAnsi="Times New Roman"/>
          <w:i/>
          <w:sz w:val="20"/>
          <w:szCs w:val="20"/>
          <w:lang w:val="uk-UA" w:eastAsia="ru-RU"/>
        </w:rPr>
      </w:pPr>
      <w:r w:rsidRPr="00DB6358">
        <w:rPr>
          <w:rFonts w:ascii="Times New Roman" w:eastAsia="Times New Roman" w:hAnsi="Times New Roman"/>
          <w:i/>
          <w:sz w:val="20"/>
          <w:szCs w:val="20"/>
          <w:lang w:val="uk-UA" w:eastAsia="ru-RU"/>
        </w:rPr>
        <w:t>Припин</w:t>
      </w:r>
      <w:r>
        <w:rPr>
          <w:rFonts w:ascii="Times New Roman" w:eastAsia="Times New Roman" w:hAnsi="Times New Roman"/>
          <w:i/>
          <w:sz w:val="20"/>
          <w:szCs w:val="20"/>
          <w:lang w:val="uk-UA" w:eastAsia="ru-RU"/>
        </w:rPr>
        <w:t>ити</w:t>
      </w:r>
      <w:r w:rsidRPr="00DB6358">
        <w:rPr>
          <w:rFonts w:ascii="Times New Roman" w:eastAsia="Times New Roman" w:hAnsi="Times New Roman"/>
          <w:i/>
          <w:sz w:val="20"/>
          <w:szCs w:val="20"/>
          <w:lang w:val="uk-UA" w:eastAsia="ru-RU"/>
        </w:rPr>
        <w:t xml:space="preserve"> повноважен</w:t>
      </w:r>
      <w:r>
        <w:rPr>
          <w:rFonts w:ascii="Times New Roman" w:eastAsia="Times New Roman" w:hAnsi="Times New Roman"/>
          <w:i/>
          <w:sz w:val="20"/>
          <w:szCs w:val="20"/>
          <w:lang w:val="uk-UA" w:eastAsia="ru-RU"/>
        </w:rPr>
        <w:t>ня</w:t>
      </w:r>
      <w:r w:rsidRPr="00DB6358">
        <w:rPr>
          <w:rFonts w:ascii="Times New Roman" w:eastAsia="Times New Roman" w:hAnsi="Times New Roman"/>
          <w:i/>
          <w:sz w:val="20"/>
          <w:szCs w:val="20"/>
          <w:lang w:val="uk-UA" w:eastAsia="ru-RU"/>
        </w:rPr>
        <w:t xml:space="preserve"> Голови та членів Правління Товариства</w:t>
      </w:r>
      <w:r>
        <w:rPr>
          <w:rFonts w:ascii="Times New Roman" w:eastAsia="Times New Roman" w:hAnsi="Times New Roman"/>
          <w:i/>
          <w:sz w:val="20"/>
          <w:szCs w:val="20"/>
          <w:lang w:val="uk-UA" w:eastAsia="ru-RU"/>
        </w:rPr>
        <w:t>.</w:t>
      </w:r>
    </w:p>
    <w:p w:rsidR="000E2485" w:rsidRDefault="000E2485" w:rsidP="000E2485">
      <w:pPr>
        <w:pStyle w:val="a5"/>
        <w:tabs>
          <w:tab w:val="left" w:pos="0"/>
        </w:tabs>
        <w:spacing w:after="0" w:line="240" w:lineRule="auto"/>
        <w:ind w:left="0"/>
        <w:jc w:val="both"/>
        <w:rPr>
          <w:rFonts w:ascii="Times New Roman" w:eastAsia="Times New Roman" w:hAnsi="Times New Roman"/>
          <w:i/>
          <w:sz w:val="20"/>
          <w:szCs w:val="20"/>
          <w:lang w:val="uk-UA" w:eastAsia="ru-RU"/>
        </w:rPr>
      </w:pPr>
      <w:r w:rsidRPr="00DB6358">
        <w:rPr>
          <w:rFonts w:ascii="Times New Roman" w:eastAsia="Times New Roman" w:hAnsi="Times New Roman"/>
          <w:i/>
          <w:sz w:val="20"/>
          <w:szCs w:val="20"/>
          <w:lang w:val="uk-UA" w:eastAsia="ru-RU"/>
        </w:rPr>
        <w:t>Проект рішення з питань обрання нового складу Правління н</w:t>
      </w:r>
      <w:r w:rsidRPr="00AF24C8">
        <w:rPr>
          <w:rFonts w:ascii="Times New Roman" w:eastAsia="Times New Roman" w:hAnsi="Times New Roman"/>
          <w:i/>
          <w:sz w:val="20"/>
          <w:szCs w:val="20"/>
          <w:lang w:val="uk-UA" w:eastAsia="ru-RU"/>
        </w:rPr>
        <w:t>е надається згідно п. 5 ч.3 ст.35 ЗУ «Про акціонерні товариства».</w:t>
      </w:r>
    </w:p>
    <w:p w:rsidR="000E2485" w:rsidRDefault="000E2485" w:rsidP="000E2485">
      <w:pPr>
        <w:pStyle w:val="a5"/>
        <w:tabs>
          <w:tab w:val="left" w:pos="0"/>
        </w:tabs>
        <w:spacing w:after="0" w:line="240" w:lineRule="auto"/>
        <w:ind w:left="0"/>
        <w:jc w:val="both"/>
        <w:rPr>
          <w:rFonts w:ascii="Times New Roman" w:eastAsia="Times New Roman" w:hAnsi="Times New Roman"/>
          <w:i/>
          <w:sz w:val="20"/>
          <w:szCs w:val="20"/>
          <w:lang w:val="uk-UA" w:eastAsia="ru-RU"/>
        </w:rPr>
      </w:pPr>
    </w:p>
    <w:p w:rsidR="000E2485" w:rsidRPr="00AF24C8" w:rsidRDefault="000E2485" w:rsidP="000E2485">
      <w:pPr>
        <w:pStyle w:val="a5"/>
        <w:tabs>
          <w:tab w:val="left" w:pos="284"/>
        </w:tabs>
        <w:spacing w:after="0" w:line="240" w:lineRule="auto"/>
        <w:ind w:left="0"/>
        <w:jc w:val="both"/>
        <w:rPr>
          <w:rFonts w:ascii="Times New Roman" w:eastAsia="Times New Roman" w:hAnsi="Times New Roman"/>
          <w:sz w:val="20"/>
          <w:szCs w:val="20"/>
          <w:lang w:val="uk-UA" w:eastAsia="ru-RU"/>
        </w:rPr>
      </w:pPr>
      <w:r w:rsidRPr="00AF24C8">
        <w:rPr>
          <w:rFonts w:ascii="Times New Roman" w:eastAsia="Times New Roman" w:hAnsi="Times New Roman"/>
          <w:sz w:val="20"/>
          <w:szCs w:val="20"/>
          <w:lang w:val="uk-UA" w:eastAsia="ru-RU"/>
        </w:rPr>
        <w:t xml:space="preserve">9.  Затвердження  умов трудових (цивільно-правових) договорів, що укладатимуться з Головою </w:t>
      </w:r>
      <w:r w:rsidRPr="00DB6358">
        <w:rPr>
          <w:rFonts w:ascii="Times New Roman" w:eastAsia="Times New Roman" w:hAnsi="Times New Roman"/>
          <w:sz w:val="20"/>
          <w:szCs w:val="20"/>
          <w:lang w:val="uk-UA" w:eastAsia="ru-RU"/>
        </w:rPr>
        <w:t>та членами правління</w:t>
      </w:r>
      <w:r w:rsidRPr="00AF24C8">
        <w:rPr>
          <w:rFonts w:ascii="Times New Roman" w:eastAsia="Times New Roman" w:hAnsi="Times New Roman"/>
          <w:sz w:val="20"/>
          <w:szCs w:val="20"/>
          <w:lang w:val="uk-UA" w:eastAsia="ru-RU"/>
        </w:rPr>
        <w:t>, встановлення розміру їх винагороди.</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Pr="001C4A1E" w:rsidRDefault="000E2485" w:rsidP="000E2485">
      <w:pPr>
        <w:pStyle w:val="a5"/>
        <w:tabs>
          <w:tab w:val="left" w:pos="0"/>
        </w:tabs>
        <w:spacing w:after="0" w:line="240" w:lineRule="auto"/>
        <w:ind w:left="0"/>
        <w:jc w:val="both"/>
        <w:rPr>
          <w:rFonts w:ascii="Verdana" w:eastAsia="Times New Roman" w:hAnsi="Verdana" w:cs="Verdana"/>
          <w:i/>
          <w:color w:val="000000"/>
          <w:sz w:val="16"/>
          <w:szCs w:val="16"/>
          <w:lang w:val="uk-UA" w:eastAsia="ru-RU"/>
        </w:rPr>
      </w:pPr>
      <w:r>
        <w:rPr>
          <w:rFonts w:ascii="Verdana" w:eastAsia="Times New Roman" w:hAnsi="Verdana" w:cs="Verdana"/>
          <w:i/>
          <w:color w:val="000000"/>
          <w:sz w:val="16"/>
          <w:szCs w:val="16"/>
          <w:lang w:val="uk-UA" w:eastAsia="ru-RU"/>
        </w:rPr>
        <w:t>П</w:t>
      </w:r>
      <w:r w:rsidRPr="001C4A1E">
        <w:rPr>
          <w:rFonts w:ascii="Verdana" w:eastAsia="Times New Roman" w:hAnsi="Verdana" w:cs="Verdana"/>
          <w:i/>
          <w:color w:val="000000"/>
          <w:sz w:val="16"/>
          <w:szCs w:val="16"/>
          <w:lang w:val="uk-UA" w:eastAsia="ru-RU"/>
        </w:rPr>
        <w:t xml:space="preserve">ризначити Голову </w:t>
      </w:r>
      <w:r>
        <w:rPr>
          <w:rFonts w:ascii="Verdana" w:eastAsia="Times New Roman" w:hAnsi="Verdana" w:cs="Verdana"/>
          <w:i/>
          <w:color w:val="000000"/>
          <w:sz w:val="16"/>
          <w:szCs w:val="16"/>
          <w:lang w:val="uk-UA" w:eastAsia="ru-RU"/>
        </w:rPr>
        <w:t xml:space="preserve">Наглядової ради </w:t>
      </w:r>
      <w:r w:rsidRPr="00A41042">
        <w:rPr>
          <w:rFonts w:ascii="Verdana" w:eastAsia="Times New Roman" w:hAnsi="Verdana" w:cs="Verdana"/>
          <w:i/>
          <w:color w:val="000000"/>
          <w:sz w:val="16"/>
          <w:szCs w:val="16"/>
          <w:lang w:val="uk-UA" w:eastAsia="ru-RU"/>
        </w:rPr>
        <w:t>Дмітрієнко Олен</w:t>
      </w:r>
      <w:r>
        <w:rPr>
          <w:rFonts w:ascii="Verdana" w:eastAsia="Times New Roman" w:hAnsi="Verdana" w:cs="Verdana"/>
          <w:i/>
          <w:color w:val="000000"/>
          <w:sz w:val="16"/>
          <w:szCs w:val="16"/>
          <w:lang w:val="uk-UA" w:eastAsia="ru-RU"/>
        </w:rPr>
        <w:t>у</w:t>
      </w:r>
      <w:r w:rsidRPr="00A41042">
        <w:rPr>
          <w:rFonts w:ascii="Verdana" w:eastAsia="Times New Roman" w:hAnsi="Verdana" w:cs="Verdana"/>
          <w:i/>
          <w:color w:val="000000"/>
          <w:sz w:val="16"/>
          <w:szCs w:val="16"/>
          <w:lang w:val="uk-UA" w:eastAsia="ru-RU"/>
        </w:rPr>
        <w:t xml:space="preserve"> Володимирівн</w:t>
      </w:r>
      <w:r>
        <w:rPr>
          <w:rFonts w:ascii="Verdana" w:eastAsia="Times New Roman" w:hAnsi="Verdana" w:cs="Verdana"/>
          <w:i/>
          <w:color w:val="000000"/>
          <w:sz w:val="16"/>
          <w:szCs w:val="16"/>
          <w:lang w:val="uk-UA" w:eastAsia="ru-RU"/>
        </w:rPr>
        <w:t>у</w:t>
      </w:r>
      <w:r w:rsidRPr="001C4A1E">
        <w:rPr>
          <w:rFonts w:ascii="Verdana" w:eastAsia="Times New Roman" w:hAnsi="Verdana" w:cs="Verdana"/>
          <w:i/>
          <w:color w:val="000000"/>
          <w:sz w:val="16"/>
          <w:szCs w:val="16"/>
          <w:lang w:val="uk-UA" w:eastAsia="ru-RU"/>
        </w:rPr>
        <w:t xml:space="preserve"> відповідальною особою за затвердження  умов цивільно-правового  договору,  що укладатиметься з </w:t>
      </w:r>
      <w:r>
        <w:rPr>
          <w:rFonts w:ascii="Verdana" w:eastAsia="Times New Roman" w:hAnsi="Verdana" w:cs="Verdana"/>
          <w:i/>
          <w:color w:val="000000"/>
          <w:sz w:val="16"/>
          <w:szCs w:val="16"/>
          <w:lang w:val="uk-UA" w:eastAsia="ru-RU"/>
        </w:rPr>
        <w:t xml:space="preserve">Головою </w:t>
      </w:r>
      <w:r w:rsidRPr="00DB6358">
        <w:rPr>
          <w:rFonts w:ascii="Verdana" w:eastAsia="Times New Roman" w:hAnsi="Verdana" w:cs="Verdana"/>
          <w:i/>
          <w:color w:val="000000"/>
          <w:sz w:val="16"/>
          <w:szCs w:val="16"/>
          <w:lang w:val="uk-UA" w:eastAsia="ru-RU"/>
        </w:rPr>
        <w:t>та членами</w:t>
      </w:r>
      <w:r>
        <w:rPr>
          <w:rFonts w:ascii="Verdana" w:eastAsia="Times New Roman" w:hAnsi="Verdana" w:cs="Verdana"/>
          <w:i/>
          <w:color w:val="000000"/>
          <w:sz w:val="16"/>
          <w:szCs w:val="16"/>
          <w:lang w:val="uk-UA" w:eastAsia="ru-RU"/>
        </w:rPr>
        <w:t xml:space="preserve">  Правління</w:t>
      </w:r>
      <w:r w:rsidRPr="001C4A1E">
        <w:rPr>
          <w:rFonts w:ascii="Verdana" w:eastAsia="Times New Roman" w:hAnsi="Verdana" w:cs="Verdana"/>
          <w:i/>
          <w:color w:val="000000"/>
          <w:sz w:val="16"/>
          <w:szCs w:val="16"/>
          <w:lang w:val="uk-UA" w:eastAsia="ru-RU"/>
        </w:rPr>
        <w:t xml:space="preserve">, встановлення розміру </w:t>
      </w:r>
      <w:r>
        <w:rPr>
          <w:rFonts w:ascii="Verdana" w:eastAsia="Times New Roman" w:hAnsi="Verdana" w:cs="Verdana"/>
          <w:i/>
          <w:color w:val="000000"/>
          <w:sz w:val="16"/>
          <w:szCs w:val="16"/>
          <w:lang w:val="uk-UA" w:eastAsia="ru-RU"/>
        </w:rPr>
        <w:t>їх</w:t>
      </w:r>
      <w:r w:rsidRPr="001C4A1E">
        <w:rPr>
          <w:rFonts w:ascii="Verdana" w:eastAsia="Times New Roman" w:hAnsi="Verdana" w:cs="Verdana"/>
          <w:i/>
          <w:color w:val="000000"/>
          <w:sz w:val="16"/>
          <w:szCs w:val="16"/>
          <w:lang w:val="uk-UA" w:eastAsia="ru-RU"/>
        </w:rPr>
        <w:t xml:space="preserve"> винагороди, а також призначити Голову </w:t>
      </w:r>
      <w:r>
        <w:rPr>
          <w:rFonts w:ascii="Verdana" w:eastAsia="Times New Roman" w:hAnsi="Verdana" w:cs="Verdana"/>
          <w:i/>
          <w:color w:val="000000"/>
          <w:sz w:val="16"/>
          <w:szCs w:val="16"/>
          <w:lang w:val="uk-UA" w:eastAsia="ru-RU"/>
        </w:rPr>
        <w:t>Наглядової ради</w:t>
      </w:r>
      <w:r w:rsidRPr="001C4A1E">
        <w:rPr>
          <w:rFonts w:ascii="Verdana" w:eastAsia="Times New Roman" w:hAnsi="Verdana" w:cs="Verdana"/>
          <w:i/>
          <w:color w:val="000000"/>
          <w:sz w:val="16"/>
          <w:szCs w:val="16"/>
          <w:lang w:val="uk-UA" w:eastAsia="ru-RU"/>
        </w:rPr>
        <w:t xml:space="preserve"> особою,  яка уповноважується на підписання договору з </w:t>
      </w:r>
      <w:r>
        <w:rPr>
          <w:rFonts w:ascii="Verdana" w:eastAsia="Times New Roman" w:hAnsi="Verdana" w:cs="Verdana"/>
          <w:i/>
          <w:color w:val="000000"/>
          <w:sz w:val="16"/>
          <w:szCs w:val="16"/>
          <w:lang w:val="uk-UA" w:eastAsia="ru-RU"/>
        </w:rPr>
        <w:t>Головою Правління</w:t>
      </w:r>
      <w:r w:rsidRPr="001C4A1E">
        <w:rPr>
          <w:rFonts w:ascii="Verdana" w:eastAsia="Times New Roman" w:hAnsi="Verdana" w:cs="Verdana"/>
          <w:i/>
          <w:color w:val="000000"/>
          <w:sz w:val="16"/>
          <w:szCs w:val="16"/>
          <w:lang w:val="uk-UA" w:eastAsia="ru-RU"/>
        </w:rPr>
        <w:t>.</w:t>
      </w:r>
    </w:p>
    <w:p w:rsidR="000E2485" w:rsidRPr="00AF24C8" w:rsidRDefault="000E2485" w:rsidP="000E2485">
      <w:pPr>
        <w:tabs>
          <w:tab w:val="left" w:pos="0"/>
        </w:tabs>
        <w:suppressAutoHyphens/>
        <w:jc w:val="both"/>
        <w:rPr>
          <w:sz w:val="20"/>
          <w:szCs w:val="20"/>
        </w:rPr>
      </w:pP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Pr="00EB6483">
        <w:rPr>
          <w:rFonts w:ascii="Times New Roman" w:eastAsia="Times New Roman" w:hAnsi="Times New Roman"/>
          <w:sz w:val="20"/>
          <w:szCs w:val="20"/>
          <w:lang w:val="uk-UA" w:eastAsia="ru-RU"/>
        </w:rPr>
        <w:t>. Розподіл прибутку, прийняття рішення про виплату дивідендів т</w:t>
      </w:r>
      <w:r>
        <w:rPr>
          <w:rFonts w:ascii="Times New Roman" w:eastAsia="Times New Roman" w:hAnsi="Times New Roman"/>
          <w:sz w:val="20"/>
          <w:szCs w:val="20"/>
          <w:lang w:val="uk-UA" w:eastAsia="ru-RU"/>
        </w:rPr>
        <w:t>а</w:t>
      </w:r>
      <w:r w:rsidRPr="00EB6483">
        <w:rPr>
          <w:rFonts w:ascii="Times New Roman" w:eastAsia="Times New Roman" w:hAnsi="Times New Roman"/>
          <w:sz w:val="20"/>
          <w:szCs w:val="20"/>
          <w:lang w:val="uk-UA" w:eastAsia="ru-RU"/>
        </w:rPr>
        <w:t xml:space="preserve"> їх розмір з урахуванням вимог законодавства України.</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0E2485" w:rsidRPr="001C40FB" w:rsidRDefault="000E2485" w:rsidP="000E2485">
      <w:pPr>
        <w:pStyle w:val="a5"/>
        <w:numPr>
          <w:ilvl w:val="0"/>
          <w:numId w:val="1"/>
        </w:numPr>
        <w:tabs>
          <w:tab w:val="left" w:pos="0"/>
        </w:tabs>
        <w:suppressAutoHyphens/>
        <w:spacing w:after="0" w:line="240" w:lineRule="auto"/>
        <w:ind w:left="0" w:firstLine="0"/>
        <w:contextualSpacing w:val="0"/>
        <w:jc w:val="both"/>
        <w:rPr>
          <w:color w:val="000000"/>
          <w:sz w:val="20"/>
          <w:szCs w:val="20"/>
          <w:lang w:val="uk-UA"/>
        </w:rPr>
      </w:pPr>
      <w:r w:rsidRPr="00F433A7">
        <w:rPr>
          <w:rFonts w:ascii="Times New Roman" w:eastAsia="Times New Roman" w:hAnsi="Times New Roman"/>
          <w:i/>
          <w:sz w:val="20"/>
          <w:szCs w:val="20"/>
          <w:lang w:val="uk-UA" w:eastAsia="ru-RU"/>
        </w:rPr>
        <w:t>Не виплачувати дивіденди по простих акціях за минулий 2018 рік та спрямувати суму чистого прибутку, що залишився, на розвиток діяльності Товариства. Виплатити дивіденди по привілейованим акціям у розмірі 5 відсотків до їх номінальної вартості від розміру одержаного Товариством прибутку у відповідному році за рахунок резервного фонду</w:t>
      </w:r>
      <w:r>
        <w:rPr>
          <w:rFonts w:ascii="Times New Roman" w:eastAsia="Times New Roman" w:hAnsi="Times New Roman"/>
          <w:i/>
          <w:sz w:val="20"/>
          <w:szCs w:val="20"/>
          <w:lang w:val="uk-UA" w:eastAsia="ru-RU"/>
        </w:rPr>
        <w:t>.</w:t>
      </w:r>
    </w:p>
    <w:p w:rsidR="000E2485" w:rsidRPr="00F433A7" w:rsidRDefault="000E2485" w:rsidP="000E2485">
      <w:pPr>
        <w:pStyle w:val="a5"/>
        <w:numPr>
          <w:ilvl w:val="0"/>
          <w:numId w:val="1"/>
        </w:numPr>
        <w:tabs>
          <w:tab w:val="left" w:pos="0"/>
        </w:tabs>
        <w:suppressAutoHyphens/>
        <w:spacing w:after="0" w:line="240" w:lineRule="auto"/>
        <w:ind w:left="0" w:firstLine="0"/>
        <w:contextualSpacing w:val="0"/>
        <w:jc w:val="both"/>
        <w:rPr>
          <w:color w:val="000000"/>
          <w:sz w:val="20"/>
          <w:szCs w:val="20"/>
          <w:lang w:val="uk-UA"/>
        </w:rPr>
      </w:pPr>
    </w:p>
    <w:p w:rsidR="000E2485" w:rsidRPr="002D3E67" w:rsidRDefault="000E2485" w:rsidP="000E2485">
      <w:pPr>
        <w:rPr>
          <w:sz w:val="20"/>
          <w:szCs w:val="20"/>
        </w:rPr>
      </w:pPr>
      <w:r w:rsidRPr="002D3E67">
        <w:rPr>
          <w:sz w:val="20"/>
          <w:szCs w:val="20"/>
        </w:rPr>
        <w:t>11.  Внес</w:t>
      </w:r>
      <w:r>
        <w:rPr>
          <w:sz w:val="20"/>
          <w:szCs w:val="20"/>
        </w:rPr>
        <w:t>ення</w:t>
      </w:r>
      <w:r w:rsidRPr="002D3E67">
        <w:rPr>
          <w:sz w:val="20"/>
          <w:szCs w:val="20"/>
        </w:rPr>
        <w:t xml:space="preserve"> змін до </w:t>
      </w:r>
      <w:r>
        <w:rPr>
          <w:sz w:val="20"/>
          <w:szCs w:val="20"/>
        </w:rPr>
        <w:t>С</w:t>
      </w:r>
      <w:r w:rsidRPr="002D3E67">
        <w:rPr>
          <w:sz w:val="20"/>
          <w:szCs w:val="20"/>
        </w:rPr>
        <w:t>татуту</w:t>
      </w:r>
      <w:r>
        <w:rPr>
          <w:sz w:val="20"/>
          <w:szCs w:val="20"/>
        </w:rPr>
        <w:t xml:space="preserve"> Товариства</w:t>
      </w:r>
      <w:r w:rsidRPr="002D3E67">
        <w:rPr>
          <w:sz w:val="20"/>
          <w:szCs w:val="20"/>
        </w:rPr>
        <w:t xml:space="preserve"> в зв’язку з приведенням його у відповідність до діючого законодавства України шляхом затвердження Статуту у новій редакції</w:t>
      </w:r>
      <w:r>
        <w:rPr>
          <w:sz w:val="20"/>
          <w:szCs w:val="20"/>
        </w:rPr>
        <w:t>.</w:t>
      </w:r>
    </w:p>
    <w:p w:rsidR="000E2485" w:rsidRDefault="000E2485" w:rsidP="000E2485">
      <w:pPr>
        <w:pStyle w:val="2"/>
        <w:jc w:val="both"/>
        <w:rPr>
          <w:b/>
          <w:i/>
          <w:sz w:val="20"/>
          <w:lang w:val="uk-UA"/>
        </w:rPr>
      </w:pPr>
      <w:r w:rsidRPr="00EB6483">
        <w:rPr>
          <w:b/>
          <w:i/>
          <w:sz w:val="20"/>
          <w:lang w:val="uk-UA"/>
        </w:rPr>
        <w:t>Проект рішення:</w:t>
      </w:r>
      <w:r>
        <w:rPr>
          <w:b/>
          <w:i/>
          <w:sz w:val="20"/>
          <w:lang w:val="uk-UA"/>
        </w:rPr>
        <w:t xml:space="preserve"> </w:t>
      </w:r>
    </w:p>
    <w:p w:rsidR="000E2485" w:rsidRPr="00A44578" w:rsidRDefault="000E2485" w:rsidP="000E2485">
      <w:pPr>
        <w:pStyle w:val="2"/>
        <w:jc w:val="both"/>
        <w:rPr>
          <w:rFonts w:ascii="Verdana" w:hAnsi="Verdana" w:cs="Verdana"/>
          <w:i/>
          <w:color w:val="000000"/>
          <w:sz w:val="16"/>
          <w:szCs w:val="16"/>
          <w:lang w:val="uk-UA"/>
        </w:rPr>
      </w:pPr>
      <w:r w:rsidRPr="00A44578">
        <w:rPr>
          <w:rFonts w:ascii="Verdana" w:hAnsi="Verdana" w:cs="Verdana"/>
          <w:i/>
          <w:color w:val="000000"/>
          <w:sz w:val="16"/>
          <w:szCs w:val="16"/>
          <w:lang w:val="uk-UA"/>
        </w:rPr>
        <w:t>Затвердити нову редакцію статуту ПРАТ «Професіонал».</w:t>
      </w:r>
    </w:p>
    <w:p w:rsidR="000E2485" w:rsidRPr="00EB6483" w:rsidRDefault="000E2485" w:rsidP="000E2485">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p>
    <w:p w:rsidR="000E2485" w:rsidRPr="002D3E67" w:rsidRDefault="000E2485" w:rsidP="000E2485">
      <w:pPr>
        <w:rPr>
          <w:sz w:val="20"/>
          <w:szCs w:val="20"/>
        </w:rPr>
      </w:pPr>
      <w:r w:rsidRPr="002D3E67">
        <w:rPr>
          <w:sz w:val="20"/>
          <w:szCs w:val="20"/>
        </w:rPr>
        <w:t>1</w:t>
      </w:r>
      <w:r>
        <w:rPr>
          <w:sz w:val="20"/>
          <w:szCs w:val="20"/>
        </w:rPr>
        <w:t>2</w:t>
      </w:r>
      <w:r w:rsidRPr="002D3E67">
        <w:rPr>
          <w:sz w:val="20"/>
          <w:szCs w:val="20"/>
        </w:rPr>
        <w:t xml:space="preserve">.  </w:t>
      </w:r>
      <w:r w:rsidRPr="00A44578">
        <w:rPr>
          <w:sz w:val="20"/>
          <w:szCs w:val="20"/>
        </w:rPr>
        <w:t>Обрання уповноважен</w:t>
      </w:r>
      <w:r>
        <w:rPr>
          <w:sz w:val="20"/>
          <w:szCs w:val="20"/>
        </w:rPr>
        <w:t>ої особи  на підписання нової редакції Статуту Т</w:t>
      </w:r>
      <w:r w:rsidRPr="00A44578">
        <w:rPr>
          <w:sz w:val="20"/>
          <w:szCs w:val="20"/>
        </w:rPr>
        <w:t>овариства та проведення держа</w:t>
      </w:r>
      <w:r>
        <w:rPr>
          <w:sz w:val="20"/>
          <w:szCs w:val="20"/>
        </w:rPr>
        <w:t>вної реєстрації нової редакції С</w:t>
      </w:r>
      <w:r w:rsidRPr="00A44578">
        <w:rPr>
          <w:sz w:val="20"/>
          <w:szCs w:val="20"/>
        </w:rPr>
        <w:t>татуту.</w:t>
      </w:r>
    </w:p>
    <w:p w:rsidR="000E2485" w:rsidRPr="008A4A1B" w:rsidRDefault="000E2485" w:rsidP="000E2485">
      <w:pPr>
        <w:spacing w:after="150"/>
        <w:ind w:firstLine="450"/>
        <w:jc w:val="both"/>
        <w:rPr>
          <w:color w:val="000000"/>
        </w:rPr>
      </w:pPr>
      <w:r w:rsidRPr="00EB6483">
        <w:rPr>
          <w:b/>
          <w:i/>
          <w:sz w:val="20"/>
          <w:szCs w:val="20"/>
        </w:rPr>
        <w:t>Проект рішення:</w:t>
      </w:r>
      <w:r>
        <w:rPr>
          <w:rFonts w:ascii="Verdana" w:hAnsi="Verdana" w:cs="Verdana"/>
          <w:i/>
          <w:color w:val="000000"/>
          <w:sz w:val="16"/>
          <w:szCs w:val="16"/>
        </w:rPr>
        <w:t xml:space="preserve"> Призначити Голову Правління особою, відповідальною за підписання нової редакції С</w:t>
      </w:r>
      <w:r w:rsidRPr="003B5CBB">
        <w:rPr>
          <w:rFonts w:ascii="Verdana" w:hAnsi="Verdana" w:cs="Verdana"/>
          <w:i/>
          <w:color w:val="000000"/>
          <w:sz w:val="16"/>
          <w:szCs w:val="16"/>
        </w:rPr>
        <w:t xml:space="preserve">татуту </w:t>
      </w:r>
      <w:r>
        <w:rPr>
          <w:rFonts w:ascii="Verdana" w:hAnsi="Verdana" w:cs="Verdana"/>
          <w:i/>
          <w:color w:val="000000"/>
          <w:sz w:val="16"/>
          <w:szCs w:val="16"/>
        </w:rPr>
        <w:t>Т</w:t>
      </w:r>
      <w:r w:rsidRPr="003B5CBB">
        <w:rPr>
          <w:rFonts w:ascii="Verdana" w:hAnsi="Verdana" w:cs="Verdana"/>
          <w:i/>
          <w:color w:val="000000"/>
          <w:sz w:val="16"/>
          <w:szCs w:val="16"/>
        </w:rPr>
        <w:t>овариства та проведення держа</w:t>
      </w:r>
      <w:r>
        <w:rPr>
          <w:rFonts w:ascii="Verdana" w:hAnsi="Verdana" w:cs="Verdana"/>
          <w:i/>
          <w:color w:val="000000"/>
          <w:sz w:val="16"/>
          <w:szCs w:val="16"/>
        </w:rPr>
        <w:t>вної реєстрації нової редакції С</w:t>
      </w:r>
      <w:r w:rsidRPr="003B5CBB">
        <w:rPr>
          <w:rFonts w:ascii="Verdana" w:hAnsi="Verdana" w:cs="Verdana"/>
          <w:i/>
          <w:color w:val="000000"/>
          <w:sz w:val="16"/>
          <w:szCs w:val="16"/>
        </w:rPr>
        <w:t>татуту.</w:t>
      </w:r>
    </w:p>
    <w:p w:rsidR="000E2485" w:rsidRPr="00C769F3" w:rsidRDefault="000E2485" w:rsidP="000E2485">
      <w:pPr>
        <w:pStyle w:val="a4"/>
        <w:spacing w:before="0" w:beforeAutospacing="0" w:after="0" w:afterAutospacing="0"/>
        <w:jc w:val="both"/>
        <w:rPr>
          <w:lang w:val="uk-UA"/>
        </w:rPr>
      </w:pPr>
    </w:p>
    <w:p w:rsidR="000E2485" w:rsidRDefault="000E2485" w:rsidP="000E2485"/>
    <w:p w:rsidR="001B612D" w:rsidRDefault="001B612D"/>
    <w:sectPr w:rsidR="001B612D" w:rsidSect="00F35BC9">
      <w:pgSz w:w="11906" w:h="16838"/>
      <w:pgMar w:top="993" w:right="567" w:bottom="39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2485"/>
    <w:rsid w:val="000E2485"/>
    <w:rsid w:val="001B6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2485"/>
    <w:pPr>
      <w:spacing w:after="0" w:line="240" w:lineRule="auto"/>
      <w:jc w:val="both"/>
    </w:pPr>
    <w:rPr>
      <w:rFonts w:ascii="Calibri" w:eastAsia="Times New Roman" w:hAnsi="Calibri" w:cs="Times New Roman"/>
    </w:rPr>
  </w:style>
  <w:style w:type="paragraph" w:styleId="a4">
    <w:name w:val="Normal (Web)"/>
    <w:basedOn w:val="a"/>
    <w:rsid w:val="000E2485"/>
    <w:pPr>
      <w:spacing w:before="100" w:beforeAutospacing="1" w:after="100" w:afterAutospacing="1"/>
    </w:pPr>
    <w:rPr>
      <w:lang w:val="ru-RU"/>
    </w:rPr>
  </w:style>
  <w:style w:type="paragraph" w:styleId="a5">
    <w:name w:val="List Paragraph"/>
    <w:basedOn w:val="a"/>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6">
    <w:name w:val="Об"/>
    <w:rsid w:val="000E248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0E2485"/>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1</cp:revision>
  <dcterms:created xsi:type="dcterms:W3CDTF">2019-03-04T10:07:00Z</dcterms:created>
  <dcterms:modified xsi:type="dcterms:W3CDTF">2019-03-04T10:07:00Z</dcterms:modified>
</cp:coreProperties>
</file>